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5E2B" w:rsidRDefault="00CD5E2B" w:rsidP="00CD5E2B">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№3 зертханалық жұмыс. </w:t>
      </w: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Судың </w:t>
      </w:r>
      <w:r w:rsidRPr="00CD5E2B">
        <w:rPr>
          <w:rFonts w:ascii="Times New Roman" w:hAnsi="Times New Roman" w:cs="Times New Roman"/>
          <w:b/>
          <w:sz w:val="28"/>
          <w:szCs w:val="28"/>
          <w:lang w:val="kk-KZ"/>
        </w:rPr>
        <w:t>лайлануы</w:t>
      </w:r>
      <w:r w:rsidRPr="00CD5E2B">
        <w:rPr>
          <w:rFonts w:ascii="Times New Roman" w:hAnsi="Times New Roman" w:cs="Times New Roman"/>
          <w:b/>
          <w:sz w:val="28"/>
          <w:szCs w:val="28"/>
          <w:lang w:val="kk-KZ"/>
        </w:rPr>
        <w:t>н</w:t>
      </w:r>
      <w:r w:rsidRPr="00CD5E2B">
        <w:rPr>
          <w:rFonts w:ascii="Times New Roman" w:hAnsi="Times New Roman" w:cs="Times New Roman"/>
          <w:sz w:val="28"/>
          <w:szCs w:val="28"/>
          <w:lang w:val="kk-KZ"/>
        </w:rPr>
        <w:t xml:space="preserve"> </w:t>
      </w:r>
      <w:r>
        <w:rPr>
          <w:rFonts w:ascii="Times New Roman" w:hAnsi="Times New Roman" w:cs="Times New Roman"/>
          <w:b/>
          <w:sz w:val="28"/>
          <w:szCs w:val="28"/>
          <w:lang w:val="kk-KZ"/>
        </w:rPr>
        <w:t>анықтау</w:t>
      </w: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Pr="004A58D7" w:rsidRDefault="00CD5E2B" w:rsidP="00CD5E2B">
      <w:pPr>
        <w:spacing w:after="0" w:line="240" w:lineRule="auto"/>
        <w:ind w:firstLine="709"/>
        <w:jc w:val="both"/>
        <w:rPr>
          <w:rFonts w:ascii="Times New Roman" w:hAnsi="Times New Roman" w:cs="Times New Roman"/>
          <w:b/>
          <w:i/>
          <w:sz w:val="28"/>
          <w:szCs w:val="28"/>
          <w:lang w:val="kk-KZ"/>
        </w:rPr>
      </w:pPr>
      <w:r w:rsidRPr="004A58D7">
        <w:rPr>
          <w:rFonts w:ascii="Times New Roman" w:hAnsi="Times New Roman" w:cs="Times New Roman"/>
          <w:b/>
          <w:i/>
          <w:sz w:val="28"/>
          <w:szCs w:val="28"/>
          <w:lang w:val="kk-KZ"/>
        </w:rPr>
        <w:t>Әдістің мақсаты</w:t>
      </w: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Судың лайлануы турбидиметриялық әдіспен, өтетін жарық қарқындылығының әлсіреуін фотометриялық өлшеу арқылы өлшенеді. Лайланудың мөлшері стандартты суспензиялардың лайлануымен салыстырылады. Стандарт ретінде аморфты кремний суспензиялары таңдалады. Су сынамасының сары немесе басқа түсі анықтамаға әсер етпейді, өйткені фотометрия жасыл жарық сүзгісімен және түсі жақын суға қатысты жүзеге асырылады.</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p>
    <w:p w:rsidR="00CD5E2B" w:rsidRPr="004A58D7" w:rsidRDefault="00CD5E2B" w:rsidP="00CD5E2B">
      <w:pPr>
        <w:spacing w:after="0" w:line="240" w:lineRule="auto"/>
        <w:ind w:firstLine="709"/>
        <w:jc w:val="both"/>
        <w:rPr>
          <w:rFonts w:ascii="Times New Roman" w:hAnsi="Times New Roman" w:cs="Times New Roman"/>
          <w:b/>
          <w:i/>
          <w:sz w:val="28"/>
          <w:szCs w:val="28"/>
          <w:lang w:val="kk-KZ"/>
        </w:rPr>
      </w:pPr>
      <w:r w:rsidRPr="004A58D7">
        <w:rPr>
          <w:rFonts w:ascii="Times New Roman" w:hAnsi="Times New Roman" w:cs="Times New Roman"/>
          <w:b/>
          <w:i/>
          <w:sz w:val="28"/>
          <w:szCs w:val="28"/>
          <w:lang w:val="kk-KZ"/>
        </w:rPr>
        <w:t>Реактивтер мен жабдықтар</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xml:space="preserve">- Фотоколориметр </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- 0,1 г/дм</w:t>
      </w:r>
      <w:r w:rsidRPr="00CD5E2B">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лайлылығы бар аморфты кремний диоксидінің стандартты суспензиясы</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Көлемі 50 см</w:t>
      </w:r>
      <w:r w:rsidRPr="00CD5E2B">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өлшемді колбалар </w:t>
      </w:r>
    </w:p>
    <w:p w:rsid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- 5 см</w:t>
      </w:r>
      <w:r w:rsidRPr="00CD5E2B">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өлшемді тамшуырлар</w:t>
      </w: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Pr="004A58D7" w:rsidRDefault="00CD5E2B" w:rsidP="00CD5E2B">
      <w:pPr>
        <w:spacing w:after="0" w:line="240" w:lineRule="auto"/>
        <w:ind w:firstLine="709"/>
        <w:jc w:val="both"/>
        <w:rPr>
          <w:rFonts w:ascii="Times New Roman" w:hAnsi="Times New Roman" w:cs="Times New Roman"/>
          <w:b/>
          <w:i/>
          <w:sz w:val="28"/>
          <w:szCs w:val="28"/>
          <w:lang w:val="kk-KZ"/>
        </w:rPr>
      </w:pPr>
      <w:r w:rsidRPr="004A58D7">
        <w:rPr>
          <w:rFonts w:ascii="Times New Roman" w:hAnsi="Times New Roman" w:cs="Times New Roman"/>
          <w:b/>
          <w:i/>
          <w:sz w:val="28"/>
          <w:szCs w:val="28"/>
          <w:lang w:val="kk-KZ"/>
        </w:rPr>
        <w:t>Анықтау барысы</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Тексеру </w:t>
      </w:r>
      <w:r w:rsidRPr="00CD5E2B">
        <w:rPr>
          <w:rFonts w:ascii="Times New Roman" w:hAnsi="Times New Roman" w:cs="Times New Roman"/>
          <w:sz w:val="28"/>
          <w:szCs w:val="28"/>
          <w:lang w:val="kk-KZ"/>
        </w:rPr>
        <w:t xml:space="preserve"> кестесін құру.</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xml:space="preserve"> Анықтамалық суспензияларды дайындау үшін сыйымдылығы 50 дм</w:t>
      </w:r>
      <w:r w:rsidRPr="00CD5E2B">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болатын 5 өлшемді колбаны алып, 2, 4, 6, 8, 10 мг/дм</w:t>
      </w:r>
      <w:r w:rsidRPr="00CD5E2B">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лайлылығына сәйкес келетін жақсы араласқан негізгі суспензияның 1, 2, 3, 4, 5 см</w:t>
      </w:r>
      <w:r w:rsidRPr="00296DA5">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 xml:space="preserve"> енгізеді. Ерітіндінің көлемін </w:t>
      </w:r>
      <w:r w:rsidR="00296DA5">
        <w:rPr>
          <w:rFonts w:ascii="Times New Roman" w:hAnsi="Times New Roman" w:cs="Times New Roman"/>
          <w:sz w:val="28"/>
          <w:szCs w:val="28"/>
          <w:lang w:val="kk-KZ"/>
        </w:rPr>
        <w:t>тазартылған</w:t>
      </w:r>
      <w:r w:rsidRPr="00CD5E2B">
        <w:rPr>
          <w:rFonts w:ascii="Times New Roman" w:hAnsi="Times New Roman" w:cs="Times New Roman"/>
          <w:sz w:val="28"/>
          <w:szCs w:val="28"/>
          <w:lang w:val="kk-KZ"/>
        </w:rPr>
        <w:t xml:space="preserve"> сумен белгіге дейін жеткізіп, тығынмен жабыңыз. </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sz w:val="28"/>
          <w:szCs w:val="28"/>
          <w:lang w:val="kk-KZ"/>
        </w:rPr>
        <w:t xml:space="preserve">Фотометрия алдында стандартты суспензиялар тағы бір рет мұқият араластырылып, оптикалық тығыздықты анықтайды (кюветтің ұзындығы 5 см, толқын ұзындығы 530 нм, ерітінді – </w:t>
      </w:r>
      <w:r w:rsidR="00296DA5">
        <w:rPr>
          <w:rFonts w:ascii="Times New Roman" w:hAnsi="Times New Roman" w:cs="Times New Roman"/>
          <w:sz w:val="28"/>
          <w:szCs w:val="28"/>
          <w:lang w:val="kk-KZ"/>
        </w:rPr>
        <w:t>ф</w:t>
      </w:r>
      <w:r w:rsidRPr="00CD5E2B">
        <w:rPr>
          <w:rFonts w:ascii="Times New Roman" w:hAnsi="Times New Roman" w:cs="Times New Roman"/>
          <w:sz w:val="28"/>
          <w:szCs w:val="28"/>
          <w:lang w:val="kk-KZ"/>
        </w:rPr>
        <w:t>он-су</w:t>
      </w:r>
      <w:r w:rsidR="00296DA5">
        <w:rPr>
          <w:rFonts w:ascii="Times New Roman" w:hAnsi="Times New Roman" w:cs="Times New Roman"/>
          <w:sz w:val="28"/>
          <w:szCs w:val="28"/>
          <w:lang w:val="kk-KZ"/>
        </w:rPr>
        <w:t>ы</w:t>
      </w:r>
      <w:r w:rsidRPr="00CD5E2B">
        <w:rPr>
          <w:rFonts w:ascii="Times New Roman" w:hAnsi="Times New Roman" w:cs="Times New Roman"/>
          <w:sz w:val="28"/>
          <w:szCs w:val="28"/>
          <w:lang w:val="kk-KZ"/>
        </w:rPr>
        <w:t xml:space="preserve">. Ерітіндінің оптикалық тығыздығының лайлануға тәуелділігінің </w:t>
      </w:r>
      <w:r w:rsidR="00296DA5">
        <w:rPr>
          <w:rFonts w:ascii="Times New Roman" w:hAnsi="Times New Roman" w:cs="Times New Roman"/>
          <w:sz w:val="28"/>
          <w:szCs w:val="28"/>
          <w:lang w:val="kk-KZ"/>
        </w:rPr>
        <w:t>тексеру</w:t>
      </w:r>
      <w:r w:rsidRPr="00CD5E2B">
        <w:rPr>
          <w:rFonts w:ascii="Times New Roman" w:hAnsi="Times New Roman" w:cs="Times New Roman"/>
          <w:sz w:val="28"/>
          <w:szCs w:val="28"/>
          <w:lang w:val="kk-KZ"/>
        </w:rPr>
        <w:t xml:space="preserve"> графигі құрылады; мг/дм</w:t>
      </w:r>
      <w:r w:rsidRPr="00296DA5">
        <w:rPr>
          <w:rFonts w:ascii="Times New Roman" w:hAnsi="Times New Roman" w:cs="Times New Roman"/>
          <w:sz w:val="28"/>
          <w:szCs w:val="28"/>
          <w:vertAlign w:val="superscript"/>
          <w:lang w:val="kk-KZ"/>
        </w:rPr>
        <w:t>3</w:t>
      </w:r>
      <w:r w:rsidRPr="00CD5E2B">
        <w:rPr>
          <w:rFonts w:ascii="Times New Roman" w:hAnsi="Times New Roman" w:cs="Times New Roman"/>
          <w:sz w:val="28"/>
          <w:szCs w:val="28"/>
          <w:lang w:val="kk-KZ"/>
        </w:rPr>
        <w:t>.</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p>
    <w:p w:rsidR="00CD5E2B" w:rsidRPr="004A58D7" w:rsidRDefault="00296DA5" w:rsidP="00296DA5">
      <w:pPr>
        <w:spacing w:after="0" w:line="240" w:lineRule="auto"/>
        <w:ind w:firstLine="709"/>
        <w:jc w:val="both"/>
        <w:rPr>
          <w:rFonts w:ascii="Times New Roman" w:hAnsi="Times New Roman" w:cs="Times New Roman"/>
          <w:b/>
          <w:i/>
          <w:sz w:val="28"/>
          <w:szCs w:val="28"/>
          <w:lang w:val="kk-KZ"/>
        </w:rPr>
      </w:pPr>
      <w:bookmarkStart w:id="0" w:name="_GoBack"/>
      <w:r w:rsidRPr="004A58D7">
        <w:rPr>
          <w:rFonts w:ascii="Times New Roman" w:hAnsi="Times New Roman" w:cs="Times New Roman"/>
          <w:b/>
          <w:i/>
          <w:sz w:val="28"/>
          <w:szCs w:val="28"/>
          <w:lang w:val="kk-KZ"/>
        </w:rPr>
        <w:t>Сынаманы т</w:t>
      </w:r>
      <w:r w:rsidRPr="004A58D7">
        <w:rPr>
          <w:rFonts w:ascii="Times New Roman" w:hAnsi="Times New Roman" w:cs="Times New Roman"/>
          <w:b/>
          <w:i/>
          <w:sz w:val="28"/>
          <w:szCs w:val="28"/>
          <w:lang w:val="kk-KZ"/>
        </w:rPr>
        <w:t>алдау</w:t>
      </w:r>
      <w:r w:rsidRPr="004A58D7">
        <w:rPr>
          <w:rFonts w:ascii="Times New Roman" w:hAnsi="Times New Roman" w:cs="Times New Roman"/>
          <w:b/>
          <w:i/>
          <w:sz w:val="28"/>
          <w:szCs w:val="28"/>
          <w:lang w:val="kk-KZ"/>
        </w:rPr>
        <w:t>.</w:t>
      </w:r>
    </w:p>
    <w:bookmarkEnd w:id="0"/>
    <w:p w:rsidR="00CD5E2B" w:rsidRPr="00296DA5" w:rsidRDefault="00296DA5" w:rsidP="00CD5E2B">
      <w:pPr>
        <w:spacing w:after="0" w:line="240" w:lineRule="auto"/>
        <w:ind w:firstLine="709"/>
        <w:jc w:val="both"/>
        <w:rPr>
          <w:rFonts w:ascii="Times New Roman" w:hAnsi="Times New Roman" w:cs="Times New Roman"/>
          <w:sz w:val="28"/>
          <w:szCs w:val="28"/>
          <w:lang w:val="kk-KZ"/>
        </w:rPr>
      </w:pPr>
      <w:r w:rsidRPr="00296DA5">
        <w:rPr>
          <w:rFonts w:ascii="Times New Roman" w:hAnsi="Times New Roman" w:cs="Times New Roman"/>
          <w:sz w:val="28"/>
          <w:szCs w:val="28"/>
          <w:lang w:val="kk-KZ"/>
        </w:rPr>
        <w:t>Зерттелетін су сынамасының оптикалық тығыздығын анықта</w:t>
      </w:r>
      <w:r>
        <w:rPr>
          <w:rFonts w:ascii="Times New Roman" w:hAnsi="Times New Roman" w:cs="Times New Roman"/>
          <w:sz w:val="28"/>
          <w:szCs w:val="28"/>
          <w:lang w:val="kk-KZ"/>
        </w:rPr>
        <w:t>у</w:t>
      </w:r>
      <w:r w:rsidRPr="00296DA5">
        <w:rPr>
          <w:rFonts w:ascii="Times New Roman" w:hAnsi="Times New Roman" w:cs="Times New Roman"/>
          <w:sz w:val="28"/>
          <w:szCs w:val="28"/>
          <w:lang w:val="kk-KZ"/>
        </w:rPr>
        <w:t xml:space="preserve"> және </w:t>
      </w:r>
      <w:r>
        <w:rPr>
          <w:rFonts w:ascii="Times New Roman" w:hAnsi="Times New Roman" w:cs="Times New Roman"/>
          <w:sz w:val="28"/>
          <w:szCs w:val="28"/>
          <w:lang w:val="kk-KZ"/>
        </w:rPr>
        <w:t>тексеру</w:t>
      </w:r>
      <w:r w:rsidRPr="00296DA5">
        <w:rPr>
          <w:rFonts w:ascii="Times New Roman" w:hAnsi="Times New Roman" w:cs="Times New Roman"/>
          <w:sz w:val="28"/>
          <w:szCs w:val="28"/>
          <w:lang w:val="kk-KZ"/>
        </w:rPr>
        <w:t xml:space="preserve"> кестесі бойынша мг/дм</w:t>
      </w:r>
      <w:r w:rsidRPr="00296DA5">
        <w:rPr>
          <w:rFonts w:ascii="Times New Roman" w:hAnsi="Times New Roman" w:cs="Times New Roman"/>
          <w:sz w:val="28"/>
          <w:szCs w:val="28"/>
          <w:vertAlign w:val="superscript"/>
          <w:lang w:val="kk-KZ"/>
        </w:rPr>
        <w:t>3</w:t>
      </w:r>
      <w:r w:rsidRPr="00296DA5">
        <w:rPr>
          <w:rFonts w:ascii="Times New Roman" w:hAnsi="Times New Roman" w:cs="Times New Roman"/>
          <w:sz w:val="28"/>
          <w:szCs w:val="28"/>
          <w:lang w:val="kk-KZ"/>
        </w:rPr>
        <w:t xml:space="preserve"> лайлану мәнін таб</w:t>
      </w:r>
      <w:r>
        <w:rPr>
          <w:rFonts w:ascii="Times New Roman" w:hAnsi="Times New Roman" w:cs="Times New Roman"/>
          <w:sz w:val="28"/>
          <w:szCs w:val="28"/>
          <w:lang w:val="kk-KZ"/>
        </w:rPr>
        <w:t>амыз</w:t>
      </w:r>
      <w:r w:rsidRPr="00296DA5">
        <w:rPr>
          <w:rFonts w:ascii="Times New Roman" w:hAnsi="Times New Roman" w:cs="Times New Roman"/>
          <w:sz w:val="28"/>
          <w:szCs w:val="28"/>
          <w:lang w:val="kk-KZ"/>
        </w:rPr>
        <w:t>.</w:t>
      </w:r>
    </w:p>
    <w:p w:rsidR="00CD5E2B" w:rsidRPr="00296DA5" w:rsidRDefault="00CD5E2B" w:rsidP="00CD5E2B">
      <w:pPr>
        <w:spacing w:after="0" w:line="240" w:lineRule="auto"/>
        <w:ind w:firstLine="709"/>
        <w:jc w:val="both"/>
        <w:rPr>
          <w:rFonts w:ascii="Times New Roman" w:hAnsi="Times New Roman" w:cs="Times New Roman"/>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CD5E2B" w:rsidRDefault="00CD5E2B" w:rsidP="00CD5E2B">
      <w:pPr>
        <w:spacing w:after="0" w:line="240" w:lineRule="auto"/>
        <w:ind w:firstLine="709"/>
        <w:jc w:val="both"/>
        <w:rPr>
          <w:rFonts w:ascii="Times New Roman" w:hAnsi="Times New Roman" w:cs="Times New Roman"/>
          <w:b/>
          <w:sz w:val="28"/>
          <w:szCs w:val="28"/>
          <w:lang w:val="kk-KZ"/>
        </w:rPr>
      </w:pPr>
    </w:p>
    <w:p w:rsidR="00DF595F" w:rsidRDefault="00DF595F" w:rsidP="00CD5E2B">
      <w:pPr>
        <w:spacing w:after="0" w:line="240" w:lineRule="auto"/>
        <w:ind w:firstLine="709"/>
        <w:jc w:val="both"/>
        <w:rPr>
          <w:rFonts w:ascii="Times New Roman" w:hAnsi="Times New Roman" w:cs="Times New Roman"/>
          <w:sz w:val="28"/>
          <w:szCs w:val="28"/>
          <w:lang w:val="kk-KZ"/>
        </w:rPr>
      </w:pPr>
      <w:r w:rsidRPr="00CD5E2B">
        <w:rPr>
          <w:rFonts w:ascii="Times New Roman" w:hAnsi="Times New Roman" w:cs="Times New Roman"/>
          <w:b/>
          <w:sz w:val="28"/>
          <w:szCs w:val="28"/>
          <w:lang w:val="kk-KZ"/>
        </w:rPr>
        <w:lastRenderedPageBreak/>
        <w:t>Лабораторная работа №3</w:t>
      </w:r>
      <w:r w:rsidRPr="00CD5E2B">
        <w:rPr>
          <w:rFonts w:ascii="Times New Roman" w:hAnsi="Times New Roman" w:cs="Times New Roman"/>
          <w:sz w:val="28"/>
          <w:szCs w:val="28"/>
          <w:lang w:val="kk-KZ"/>
        </w:rPr>
        <w:t xml:space="preserve"> </w:t>
      </w:r>
    </w:p>
    <w:p w:rsidR="00CD5E2B" w:rsidRPr="00CD5E2B" w:rsidRDefault="00CD5E2B" w:rsidP="00CD5E2B">
      <w:pPr>
        <w:spacing w:after="0" w:line="240" w:lineRule="auto"/>
        <w:ind w:firstLine="709"/>
        <w:jc w:val="both"/>
        <w:rPr>
          <w:rFonts w:ascii="Times New Roman" w:hAnsi="Times New Roman" w:cs="Times New Roman"/>
          <w:sz w:val="28"/>
          <w:szCs w:val="28"/>
          <w:lang w:val="kk-KZ"/>
        </w:rPr>
      </w:pPr>
    </w:p>
    <w:p w:rsidR="00DF595F" w:rsidRDefault="00DF595F" w:rsidP="00CD5E2B">
      <w:pPr>
        <w:spacing w:after="0" w:line="240" w:lineRule="auto"/>
        <w:ind w:firstLine="709"/>
        <w:jc w:val="both"/>
        <w:rPr>
          <w:rFonts w:ascii="Times New Roman" w:hAnsi="Times New Roman" w:cs="Times New Roman"/>
          <w:sz w:val="28"/>
          <w:szCs w:val="28"/>
        </w:rPr>
      </w:pPr>
      <w:r w:rsidRPr="00040D79">
        <w:rPr>
          <w:rFonts w:ascii="Times New Roman" w:hAnsi="Times New Roman" w:cs="Times New Roman"/>
          <w:b/>
          <w:sz w:val="28"/>
          <w:szCs w:val="28"/>
        </w:rPr>
        <w:t>Определение мутности воды</w:t>
      </w:r>
      <w:r w:rsidRPr="00344269">
        <w:rPr>
          <w:rFonts w:ascii="Times New Roman" w:hAnsi="Times New Roman" w:cs="Times New Roman"/>
          <w:sz w:val="28"/>
          <w:szCs w:val="28"/>
        </w:rPr>
        <w:t xml:space="preserve"> </w:t>
      </w:r>
    </w:p>
    <w:p w:rsidR="00CD5E2B" w:rsidRDefault="00CD5E2B" w:rsidP="00CD5E2B">
      <w:pPr>
        <w:spacing w:after="0" w:line="240" w:lineRule="auto"/>
        <w:ind w:firstLine="709"/>
        <w:jc w:val="both"/>
        <w:rPr>
          <w:rFonts w:ascii="Times New Roman" w:hAnsi="Times New Roman" w:cs="Times New Roman"/>
          <w:sz w:val="28"/>
          <w:szCs w:val="28"/>
        </w:rPr>
      </w:pPr>
    </w:p>
    <w:p w:rsidR="00DF595F" w:rsidRDefault="00DF595F" w:rsidP="00CD5E2B">
      <w:pPr>
        <w:spacing w:after="0" w:line="240" w:lineRule="auto"/>
        <w:ind w:firstLine="709"/>
        <w:jc w:val="both"/>
        <w:rPr>
          <w:rFonts w:ascii="Times New Roman" w:hAnsi="Times New Roman" w:cs="Times New Roman"/>
          <w:i/>
          <w:sz w:val="28"/>
          <w:szCs w:val="28"/>
        </w:rPr>
      </w:pPr>
      <w:r w:rsidRPr="00040D79">
        <w:rPr>
          <w:rFonts w:ascii="Times New Roman" w:hAnsi="Times New Roman" w:cs="Times New Roman"/>
          <w:b/>
          <w:i/>
          <w:sz w:val="28"/>
          <w:szCs w:val="28"/>
        </w:rPr>
        <w:t>Сущность метода.</w:t>
      </w:r>
      <w:r w:rsidRPr="00040D79">
        <w:rPr>
          <w:rFonts w:ascii="Times New Roman" w:hAnsi="Times New Roman" w:cs="Times New Roman"/>
          <w:i/>
          <w:sz w:val="28"/>
          <w:szCs w:val="28"/>
        </w:rPr>
        <w:t xml:space="preserve"> </w:t>
      </w:r>
    </w:p>
    <w:p w:rsidR="00CD5E2B" w:rsidRPr="00040D79" w:rsidRDefault="00CD5E2B" w:rsidP="00CD5E2B">
      <w:pPr>
        <w:spacing w:after="0" w:line="240" w:lineRule="auto"/>
        <w:ind w:firstLine="709"/>
        <w:jc w:val="both"/>
        <w:rPr>
          <w:rFonts w:ascii="Times New Roman" w:hAnsi="Times New Roman" w:cs="Times New Roman"/>
          <w:i/>
          <w:sz w:val="28"/>
          <w:szCs w:val="28"/>
        </w:rPr>
      </w:pPr>
    </w:p>
    <w:p w:rsidR="00DF595F" w:rsidRDefault="00DF595F" w:rsidP="00CD5E2B">
      <w:pPr>
        <w:spacing w:after="0" w:line="240" w:lineRule="auto"/>
        <w:ind w:firstLine="709"/>
        <w:jc w:val="both"/>
        <w:rPr>
          <w:rFonts w:ascii="Times New Roman" w:hAnsi="Times New Roman" w:cs="Times New Roman"/>
          <w:sz w:val="28"/>
          <w:szCs w:val="28"/>
        </w:rPr>
      </w:pPr>
      <w:r w:rsidRPr="00344269">
        <w:rPr>
          <w:rFonts w:ascii="Times New Roman" w:hAnsi="Times New Roman" w:cs="Times New Roman"/>
          <w:sz w:val="28"/>
          <w:szCs w:val="28"/>
        </w:rPr>
        <w:t xml:space="preserve">Мутность воды измеряют турбидиметрическим методом, используя фотометрическое измерение ослабления интенсивности проходящего света. Величину мутности находят, сравнивая с мутностью стандартных суспензий. В качестве стандарта выбраны суспензии аморфного диоксида кремния. </w:t>
      </w:r>
      <w:proofErr w:type="spellStart"/>
      <w:r w:rsidRPr="00344269">
        <w:rPr>
          <w:rFonts w:ascii="Times New Roman" w:hAnsi="Times New Roman" w:cs="Times New Roman"/>
          <w:sz w:val="28"/>
          <w:szCs w:val="28"/>
        </w:rPr>
        <w:t>Жѐлтый</w:t>
      </w:r>
      <w:proofErr w:type="spellEnd"/>
      <w:r w:rsidRPr="00344269">
        <w:rPr>
          <w:rFonts w:ascii="Times New Roman" w:hAnsi="Times New Roman" w:cs="Times New Roman"/>
          <w:sz w:val="28"/>
          <w:szCs w:val="28"/>
        </w:rPr>
        <w:t xml:space="preserve"> или другой цвет пробы воды не влияет на определение, поскольку </w:t>
      </w:r>
      <w:proofErr w:type="spellStart"/>
      <w:r w:rsidRPr="00344269">
        <w:rPr>
          <w:rFonts w:ascii="Times New Roman" w:hAnsi="Times New Roman" w:cs="Times New Roman"/>
          <w:sz w:val="28"/>
          <w:szCs w:val="28"/>
        </w:rPr>
        <w:t>фотометрирование</w:t>
      </w:r>
      <w:proofErr w:type="spellEnd"/>
      <w:r w:rsidRPr="00344269">
        <w:rPr>
          <w:rFonts w:ascii="Times New Roman" w:hAnsi="Times New Roman" w:cs="Times New Roman"/>
          <w:sz w:val="28"/>
          <w:szCs w:val="28"/>
        </w:rPr>
        <w:t xml:space="preserve"> проводят при зеленом светофильтре и по отношению к воде, имеющей близкую окраску. </w:t>
      </w:r>
    </w:p>
    <w:p w:rsidR="00CD5E2B" w:rsidRDefault="00CD5E2B" w:rsidP="00CD5E2B">
      <w:pPr>
        <w:spacing w:after="0" w:line="240" w:lineRule="auto"/>
        <w:ind w:firstLine="709"/>
        <w:jc w:val="both"/>
        <w:rPr>
          <w:rFonts w:ascii="Times New Roman" w:hAnsi="Times New Roman" w:cs="Times New Roman"/>
          <w:sz w:val="28"/>
          <w:szCs w:val="28"/>
        </w:rPr>
      </w:pPr>
    </w:p>
    <w:p w:rsidR="00DF595F" w:rsidRPr="00040D79" w:rsidRDefault="00DF595F" w:rsidP="00CD5E2B">
      <w:pPr>
        <w:spacing w:after="0" w:line="240" w:lineRule="auto"/>
        <w:ind w:firstLine="709"/>
        <w:jc w:val="both"/>
        <w:rPr>
          <w:rFonts w:ascii="Times New Roman" w:hAnsi="Times New Roman" w:cs="Times New Roman"/>
          <w:b/>
          <w:i/>
          <w:sz w:val="28"/>
          <w:szCs w:val="28"/>
        </w:rPr>
      </w:pPr>
      <w:r w:rsidRPr="00040D79">
        <w:rPr>
          <w:rFonts w:ascii="Times New Roman" w:hAnsi="Times New Roman" w:cs="Times New Roman"/>
          <w:b/>
          <w:i/>
          <w:sz w:val="28"/>
          <w:szCs w:val="28"/>
        </w:rPr>
        <w:t xml:space="preserve">Реактивы и оборудование </w:t>
      </w:r>
    </w:p>
    <w:p w:rsidR="00DF595F" w:rsidRDefault="00DF595F" w:rsidP="00CD5E2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44269">
        <w:rPr>
          <w:rFonts w:ascii="Times New Roman" w:hAnsi="Times New Roman" w:cs="Times New Roman"/>
          <w:sz w:val="28"/>
          <w:szCs w:val="28"/>
        </w:rPr>
        <w:t xml:space="preserve">Фотоколориметр </w:t>
      </w:r>
    </w:p>
    <w:p w:rsidR="00DF595F" w:rsidRDefault="00DF595F" w:rsidP="00CD5E2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44269">
        <w:rPr>
          <w:rFonts w:ascii="Times New Roman" w:hAnsi="Times New Roman" w:cs="Times New Roman"/>
          <w:sz w:val="28"/>
          <w:szCs w:val="28"/>
        </w:rPr>
        <w:t>Стандартная суспензия аморфного диоксида кремния с мутностью 0,1г/дм3</w:t>
      </w:r>
    </w:p>
    <w:p w:rsidR="00DF595F" w:rsidRDefault="00DF595F" w:rsidP="00CD5E2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44269">
        <w:rPr>
          <w:rFonts w:ascii="Times New Roman" w:hAnsi="Times New Roman" w:cs="Times New Roman"/>
          <w:sz w:val="28"/>
          <w:szCs w:val="28"/>
        </w:rPr>
        <w:t xml:space="preserve">Мерные колбы объемом 50 см </w:t>
      </w:r>
      <w:r w:rsidRPr="00040D79">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w:t>
      </w:r>
    </w:p>
    <w:p w:rsidR="00DF595F" w:rsidRDefault="00DF595F" w:rsidP="00CD5E2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-Пипетки мерные на 5 см</w:t>
      </w:r>
      <w:r w:rsidRPr="00040D79">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w:t>
      </w:r>
    </w:p>
    <w:p w:rsidR="00DF595F" w:rsidRPr="00040D79" w:rsidRDefault="00DF595F" w:rsidP="00CD5E2B">
      <w:pPr>
        <w:spacing w:after="0" w:line="240" w:lineRule="auto"/>
        <w:ind w:firstLine="709"/>
        <w:jc w:val="both"/>
        <w:rPr>
          <w:rFonts w:ascii="Times New Roman" w:hAnsi="Times New Roman" w:cs="Times New Roman"/>
          <w:b/>
          <w:i/>
          <w:sz w:val="28"/>
          <w:szCs w:val="28"/>
        </w:rPr>
      </w:pPr>
      <w:r w:rsidRPr="00040D79">
        <w:rPr>
          <w:rFonts w:ascii="Times New Roman" w:hAnsi="Times New Roman" w:cs="Times New Roman"/>
          <w:b/>
          <w:i/>
          <w:sz w:val="28"/>
          <w:szCs w:val="28"/>
        </w:rPr>
        <w:t xml:space="preserve">Ход определения </w:t>
      </w:r>
    </w:p>
    <w:p w:rsidR="00DF595F" w:rsidRDefault="00DF595F" w:rsidP="00CD5E2B">
      <w:pPr>
        <w:spacing w:after="0" w:line="240" w:lineRule="auto"/>
        <w:ind w:firstLine="709"/>
        <w:jc w:val="both"/>
        <w:rPr>
          <w:rFonts w:ascii="Times New Roman" w:hAnsi="Times New Roman" w:cs="Times New Roman"/>
          <w:sz w:val="28"/>
          <w:szCs w:val="28"/>
        </w:rPr>
      </w:pPr>
      <w:r w:rsidRPr="00344269">
        <w:rPr>
          <w:rFonts w:ascii="Times New Roman" w:hAnsi="Times New Roman" w:cs="Times New Roman"/>
          <w:sz w:val="28"/>
          <w:szCs w:val="28"/>
        </w:rPr>
        <w:t xml:space="preserve">Построение </w:t>
      </w:r>
      <w:proofErr w:type="spellStart"/>
      <w:r w:rsidRPr="00344269">
        <w:rPr>
          <w:rFonts w:ascii="Times New Roman" w:hAnsi="Times New Roman" w:cs="Times New Roman"/>
          <w:sz w:val="28"/>
          <w:szCs w:val="28"/>
        </w:rPr>
        <w:t>градуировочного</w:t>
      </w:r>
      <w:proofErr w:type="spellEnd"/>
      <w:r w:rsidRPr="00344269">
        <w:rPr>
          <w:rFonts w:ascii="Times New Roman" w:hAnsi="Times New Roman" w:cs="Times New Roman"/>
          <w:sz w:val="28"/>
          <w:szCs w:val="28"/>
        </w:rPr>
        <w:t xml:space="preserve"> графика.</w:t>
      </w:r>
    </w:p>
    <w:p w:rsidR="00DF595F" w:rsidRDefault="00DF595F" w:rsidP="00CD5E2B">
      <w:pPr>
        <w:spacing w:after="0" w:line="240" w:lineRule="auto"/>
        <w:ind w:firstLine="709"/>
        <w:jc w:val="both"/>
        <w:rPr>
          <w:rFonts w:ascii="Times New Roman" w:hAnsi="Times New Roman" w:cs="Times New Roman"/>
          <w:sz w:val="28"/>
          <w:szCs w:val="28"/>
        </w:rPr>
      </w:pPr>
      <w:r w:rsidRPr="00344269">
        <w:rPr>
          <w:rFonts w:ascii="Times New Roman" w:hAnsi="Times New Roman" w:cs="Times New Roman"/>
          <w:sz w:val="28"/>
          <w:szCs w:val="28"/>
        </w:rPr>
        <w:t xml:space="preserve"> Для приготовления эталонных суспензий берут 5 мерных колб вместимостью 50 дм</w:t>
      </w:r>
      <w:r w:rsidRPr="001F3F7F">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и вводят 1, 2, 3, 4, 5 см</w:t>
      </w:r>
      <w:r w:rsidRPr="001F3F7F">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хорошо перемешанной основной суспензии, что соответствует мутности 2, 4, 6, 8, 10 мг/дм</w:t>
      </w:r>
      <w:r w:rsidRPr="001F3F7F">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Доводят </w:t>
      </w:r>
      <w:proofErr w:type="spellStart"/>
      <w:r w:rsidRPr="00344269">
        <w:rPr>
          <w:rFonts w:ascii="Times New Roman" w:hAnsi="Times New Roman" w:cs="Times New Roman"/>
          <w:sz w:val="28"/>
          <w:szCs w:val="28"/>
        </w:rPr>
        <w:t>объѐм</w:t>
      </w:r>
      <w:proofErr w:type="spellEnd"/>
      <w:r w:rsidRPr="00344269">
        <w:rPr>
          <w:rFonts w:ascii="Times New Roman" w:hAnsi="Times New Roman" w:cs="Times New Roman"/>
          <w:sz w:val="28"/>
          <w:szCs w:val="28"/>
        </w:rPr>
        <w:t xml:space="preserve"> раствора дистиллированной водой до метки и закрывают пробкой. </w:t>
      </w:r>
    </w:p>
    <w:p w:rsidR="00DF595F" w:rsidRDefault="00DF595F" w:rsidP="00CD5E2B">
      <w:pPr>
        <w:spacing w:after="0" w:line="240" w:lineRule="auto"/>
        <w:ind w:firstLine="709"/>
        <w:jc w:val="both"/>
        <w:rPr>
          <w:rFonts w:ascii="Times New Roman" w:hAnsi="Times New Roman" w:cs="Times New Roman"/>
          <w:sz w:val="28"/>
          <w:szCs w:val="28"/>
        </w:rPr>
      </w:pPr>
      <w:r w:rsidRPr="00344269">
        <w:rPr>
          <w:rFonts w:ascii="Times New Roman" w:hAnsi="Times New Roman" w:cs="Times New Roman"/>
          <w:sz w:val="28"/>
          <w:szCs w:val="28"/>
        </w:rPr>
        <w:t xml:space="preserve">Перед </w:t>
      </w:r>
      <w:proofErr w:type="spellStart"/>
      <w:r w:rsidRPr="00344269">
        <w:rPr>
          <w:rFonts w:ascii="Times New Roman" w:hAnsi="Times New Roman" w:cs="Times New Roman"/>
          <w:sz w:val="28"/>
          <w:szCs w:val="28"/>
        </w:rPr>
        <w:t>фотометрированием</w:t>
      </w:r>
      <w:proofErr w:type="spellEnd"/>
      <w:r w:rsidRPr="00344269">
        <w:rPr>
          <w:rFonts w:ascii="Times New Roman" w:hAnsi="Times New Roman" w:cs="Times New Roman"/>
          <w:sz w:val="28"/>
          <w:szCs w:val="28"/>
        </w:rPr>
        <w:t xml:space="preserve"> стандартные суспензии </w:t>
      </w:r>
      <w:proofErr w:type="spellStart"/>
      <w:r w:rsidRPr="00344269">
        <w:rPr>
          <w:rFonts w:ascii="Times New Roman" w:hAnsi="Times New Roman" w:cs="Times New Roman"/>
          <w:sz w:val="28"/>
          <w:szCs w:val="28"/>
        </w:rPr>
        <w:t>ещѐ</w:t>
      </w:r>
      <w:proofErr w:type="spellEnd"/>
      <w:r w:rsidRPr="00344269">
        <w:rPr>
          <w:rFonts w:ascii="Times New Roman" w:hAnsi="Times New Roman" w:cs="Times New Roman"/>
          <w:sz w:val="28"/>
          <w:szCs w:val="28"/>
        </w:rPr>
        <w:t xml:space="preserve"> раз тщательно перемешивают и проводят определение оптической плотности (длина кюветы 5см, длина волны – 530 </w:t>
      </w:r>
      <w:proofErr w:type="spellStart"/>
      <w:r w:rsidRPr="00344269">
        <w:rPr>
          <w:rFonts w:ascii="Times New Roman" w:hAnsi="Times New Roman" w:cs="Times New Roman"/>
          <w:sz w:val="28"/>
          <w:szCs w:val="28"/>
        </w:rPr>
        <w:t>нм</w:t>
      </w:r>
      <w:proofErr w:type="spellEnd"/>
      <w:r w:rsidRPr="00344269">
        <w:rPr>
          <w:rFonts w:ascii="Times New Roman" w:hAnsi="Times New Roman" w:cs="Times New Roman"/>
          <w:sz w:val="28"/>
          <w:szCs w:val="28"/>
        </w:rPr>
        <w:t xml:space="preserve">, раствор-фон – вода. Строят </w:t>
      </w:r>
      <w:proofErr w:type="spellStart"/>
      <w:r w:rsidRPr="00344269">
        <w:rPr>
          <w:rFonts w:ascii="Times New Roman" w:hAnsi="Times New Roman" w:cs="Times New Roman"/>
          <w:sz w:val="28"/>
          <w:szCs w:val="28"/>
        </w:rPr>
        <w:t>градуировочный</w:t>
      </w:r>
      <w:proofErr w:type="spellEnd"/>
      <w:r w:rsidRPr="00344269">
        <w:rPr>
          <w:rFonts w:ascii="Times New Roman" w:hAnsi="Times New Roman" w:cs="Times New Roman"/>
          <w:sz w:val="28"/>
          <w:szCs w:val="28"/>
        </w:rPr>
        <w:t xml:space="preserve"> график зависимости оптической плотности раствора от мутности; мг/дм</w:t>
      </w:r>
      <w:r w:rsidRPr="001F3F7F">
        <w:rPr>
          <w:rFonts w:ascii="Times New Roman" w:hAnsi="Times New Roman" w:cs="Times New Roman"/>
          <w:sz w:val="28"/>
          <w:szCs w:val="28"/>
          <w:vertAlign w:val="superscript"/>
        </w:rPr>
        <w:t>3</w:t>
      </w:r>
      <w:r w:rsidRPr="00344269">
        <w:rPr>
          <w:rFonts w:ascii="Times New Roman" w:hAnsi="Times New Roman" w:cs="Times New Roman"/>
          <w:sz w:val="28"/>
          <w:szCs w:val="28"/>
        </w:rPr>
        <w:t xml:space="preserve">. </w:t>
      </w:r>
    </w:p>
    <w:p w:rsidR="00DF595F" w:rsidRDefault="00DF595F" w:rsidP="00CD5E2B">
      <w:pPr>
        <w:spacing w:after="0" w:line="240" w:lineRule="auto"/>
        <w:ind w:firstLine="709"/>
        <w:jc w:val="both"/>
        <w:rPr>
          <w:rFonts w:ascii="Times New Roman" w:hAnsi="Times New Roman" w:cs="Times New Roman"/>
          <w:sz w:val="28"/>
          <w:szCs w:val="28"/>
        </w:rPr>
      </w:pPr>
      <w:r w:rsidRPr="001F3F7F">
        <w:rPr>
          <w:rFonts w:ascii="Times New Roman" w:hAnsi="Times New Roman" w:cs="Times New Roman"/>
          <w:b/>
          <w:i/>
          <w:sz w:val="28"/>
          <w:szCs w:val="28"/>
        </w:rPr>
        <w:t>Анализ пробы</w:t>
      </w:r>
      <w:r w:rsidRPr="00344269">
        <w:rPr>
          <w:rFonts w:ascii="Times New Roman" w:hAnsi="Times New Roman" w:cs="Times New Roman"/>
          <w:sz w:val="28"/>
          <w:szCs w:val="28"/>
        </w:rPr>
        <w:t xml:space="preserve">. </w:t>
      </w:r>
    </w:p>
    <w:p w:rsidR="00DF595F" w:rsidRDefault="00DF595F" w:rsidP="00CD5E2B">
      <w:pPr>
        <w:spacing w:after="0" w:line="240" w:lineRule="auto"/>
        <w:ind w:firstLine="709"/>
        <w:jc w:val="both"/>
        <w:rPr>
          <w:rFonts w:ascii="Times New Roman" w:hAnsi="Times New Roman" w:cs="Times New Roman"/>
          <w:sz w:val="28"/>
          <w:szCs w:val="28"/>
        </w:rPr>
      </w:pPr>
      <w:r w:rsidRPr="00344269">
        <w:rPr>
          <w:rFonts w:ascii="Times New Roman" w:hAnsi="Times New Roman" w:cs="Times New Roman"/>
          <w:sz w:val="28"/>
          <w:szCs w:val="28"/>
        </w:rPr>
        <w:t xml:space="preserve">Определяют оптическую плотность исследуемой пробы воды и по </w:t>
      </w:r>
      <w:proofErr w:type="spellStart"/>
      <w:r w:rsidRPr="00344269">
        <w:rPr>
          <w:rFonts w:ascii="Times New Roman" w:hAnsi="Times New Roman" w:cs="Times New Roman"/>
          <w:sz w:val="28"/>
          <w:szCs w:val="28"/>
        </w:rPr>
        <w:t>градуировочному</w:t>
      </w:r>
      <w:proofErr w:type="spellEnd"/>
      <w:r w:rsidRPr="00344269">
        <w:rPr>
          <w:rFonts w:ascii="Times New Roman" w:hAnsi="Times New Roman" w:cs="Times New Roman"/>
          <w:sz w:val="28"/>
          <w:szCs w:val="28"/>
        </w:rPr>
        <w:t xml:space="preserve"> графику находят значение мутности в мг/дм3 . </w:t>
      </w:r>
    </w:p>
    <w:p w:rsidR="00DF595F" w:rsidRDefault="00DF595F" w:rsidP="00DF595F">
      <w:pPr>
        <w:ind w:firstLine="567"/>
        <w:jc w:val="both"/>
        <w:rPr>
          <w:rFonts w:ascii="Times New Roman" w:hAnsi="Times New Roman" w:cs="Times New Roman"/>
          <w:sz w:val="28"/>
          <w:szCs w:val="28"/>
        </w:rPr>
      </w:pPr>
    </w:p>
    <w:p w:rsidR="000230F9" w:rsidRDefault="004A58D7"/>
    <w:sectPr w:rsidR="000230F9" w:rsidSect="00DF595F">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9CB"/>
    <w:rsid w:val="0028010B"/>
    <w:rsid w:val="00296DA5"/>
    <w:rsid w:val="004A58D7"/>
    <w:rsid w:val="007C79CB"/>
    <w:rsid w:val="00CD5E2B"/>
    <w:rsid w:val="00DE459A"/>
    <w:rsid w:val="00DF595F"/>
    <w:rsid w:val="00EC15C0"/>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81687"/>
  <w15:docId w15:val="{6DAB9F68-12AA-4794-999C-E52854D42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95F"/>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421</Words>
  <Characters>2400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Хавдрахман Хавкей</cp:lastModifiedBy>
  <cp:revision>5</cp:revision>
  <dcterms:created xsi:type="dcterms:W3CDTF">2023-10-14T15:48:00Z</dcterms:created>
  <dcterms:modified xsi:type="dcterms:W3CDTF">2025-09-18T09:35:00Z</dcterms:modified>
</cp:coreProperties>
</file>